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1C75" w14:textId="42D08704" w:rsidR="003371D5" w:rsidRDefault="00F43D11"/>
    <w:p w14:paraId="54D878E5" w14:textId="0FA2DE3C" w:rsidR="00181A67" w:rsidRDefault="00181A67"/>
    <w:p w14:paraId="76344CA1" w14:textId="23C13C5B" w:rsidR="00181A67" w:rsidRDefault="00E75052">
      <w:r>
        <w:t xml:space="preserve">Unanswered questions Gout webinar 15 June 2022 </w:t>
      </w:r>
      <w:r w:rsidR="002C080C">
        <w:t xml:space="preserve">with answers by Professor Nicola Dalbeth </w:t>
      </w:r>
    </w:p>
    <w:tbl>
      <w:tblPr>
        <w:tblStyle w:val="TableGrid"/>
        <w:tblW w:w="0" w:type="auto"/>
        <w:tblLook w:val="04A0" w:firstRow="1" w:lastRow="0" w:firstColumn="1" w:lastColumn="0" w:noHBand="0" w:noVBand="1"/>
      </w:tblPr>
      <w:tblGrid>
        <w:gridCol w:w="4675"/>
        <w:gridCol w:w="4675"/>
      </w:tblGrid>
      <w:tr w:rsidR="00181A67" w14:paraId="4D93EDE9" w14:textId="77777777" w:rsidTr="00181A67">
        <w:tc>
          <w:tcPr>
            <w:tcW w:w="4675" w:type="dxa"/>
          </w:tcPr>
          <w:p w14:paraId="2CD21786" w14:textId="6B4FC0D6" w:rsidR="00181A67" w:rsidRDefault="00181A67">
            <w:r>
              <w:t xml:space="preserve">Question </w:t>
            </w:r>
          </w:p>
        </w:tc>
        <w:tc>
          <w:tcPr>
            <w:tcW w:w="4675" w:type="dxa"/>
          </w:tcPr>
          <w:p w14:paraId="12DD445A" w14:textId="7F7460F1" w:rsidR="00181A67" w:rsidRDefault="00181A67">
            <w:r>
              <w:t xml:space="preserve">Answer </w:t>
            </w:r>
          </w:p>
        </w:tc>
      </w:tr>
      <w:tr w:rsidR="00181A67" w14:paraId="3157CAD2" w14:textId="77777777" w:rsidTr="00181A67">
        <w:tc>
          <w:tcPr>
            <w:tcW w:w="4675" w:type="dxa"/>
          </w:tcPr>
          <w:p w14:paraId="3F1AECD8" w14:textId="426F20A5" w:rsidR="00181A67" w:rsidRDefault="00181A67">
            <w:r w:rsidRPr="00181A67">
              <w:t>what are the recommendations re draining tophi collections???</w:t>
            </w:r>
          </w:p>
        </w:tc>
        <w:tc>
          <w:tcPr>
            <w:tcW w:w="4675" w:type="dxa"/>
          </w:tcPr>
          <w:p w14:paraId="06FCF536" w14:textId="78F7A42F" w:rsidR="00181A67" w:rsidRDefault="00A538CC">
            <w:r>
              <w:t xml:space="preserve">We do not recommend draining these. If they are discharging, they should be covered with a clean sterile dressing. Occasionally surgical management is appropriate, but usually the best treatment is getting the serum urate down (to </w:t>
            </w:r>
            <w:r w:rsidR="00E21D6C">
              <w:t xml:space="preserve">below </w:t>
            </w:r>
            <w:r>
              <w:t xml:space="preserve">0.30mmol/L if severe tophi). This approach leads to dissolving of the crystals and gradual reduction in the tophi until they disappear completely. </w:t>
            </w:r>
          </w:p>
        </w:tc>
      </w:tr>
      <w:tr w:rsidR="00181A67" w14:paraId="040DA4A0" w14:textId="77777777" w:rsidTr="00181A67">
        <w:tc>
          <w:tcPr>
            <w:tcW w:w="4675" w:type="dxa"/>
          </w:tcPr>
          <w:p w14:paraId="100CA898" w14:textId="409299C7" w:rsidR="00181A67" w:rsidRDefault="00181A67">
            <w:r w:rsidRPr="00181A67">
              <w:t xml:space="preserve">How long does it usually take for </w:t>
            </w:r>
            <w:r w:rsidR="00A538CC">
              <w:t>a</w:t>
            </w:r>
            <w:r w:rsidRPr="00181A67">
              <w:t>llopurinol to bring down uric acid levels?</w:t>
            </w:r>
          </w:p>
        </w:tc>
        <w:tc>
          <w:tcPr>
            <w:tcW w:w="4675" w:type="dxa"/>
          </w:tcPr>
          <w:p w14:paraId="1E0FF184" w14:textId="4254EA58" w:rsidR="00A538CC" w:rsidRDefault="00A538CC">
            <w:r>
              <w:t xml:space="preserve">Allopurinol usually works within a few days, so the time needed to </w:t>
            </w:r>
            <w:r w:rsidR="00E21D6C">
              <w:t>bring</w:t>
            </w:r>
            <w:r>
              <w:t xml:space="preserve"> the uric acid level down depends on the uric acid level before starting allopurinol and the dose of allopurinol. Using the ‘start-low, go-slow’ approach, it usually takes 3-6 months to get the uric acid level to </w:t>
            </w:r>
            <w:r w:rsidR="00E21D6C">
              <w:t xml:space="preserve">the </w:t>
            </w:r>
            <w:r>
              <w:t>target</w:t>
            </w:r>
            <w:r w:rsidR="00E21D6C">
              <w:t xml:space="preserve"> of below 0.36mmol/L</w:t>
            </w:r>
            <w:r>
              <w:t xml:space="preserve">.  </w:t>
            </w:r>
          </w:p>
          <w:p w14:paraId="50AC7B93" w14:textId="2720A76F" w:rsidR="00181A67" w:rsidRDefault="00181A67"/>
        </w:tc>
      </w:tr>
      <w:tr w:rsidR="00181A67" w14:paraId="4F50B3F7" w14:textId="77777777" w:rsidTr="00181A67">
        <w:tc>
          <w:tcPr>
            <w:tcW w:w="4675" w:type="dxa"/>
          </w:tcPr>
          <w:p w14:paraId="1A714905" w14:textId="306F6609" w:rsidR="00181A67" w:rsidRDefault="00181A67">
            <w:r w:rsidRPr="00181A67">
              <w:t xml:space="preserve">What determines duration of prophylaxis (3 or 6 months) during </w:t>
            </w:r>
            <w:r w:rsidR="00A538CC">
              <w:t>a</w:t>
            </w:r>
            <w:r w:rsidR="00A538CC" w:rsidRPr="00181A67">
              <w:t xml:space="preserve">llopurinol </w:t>
            </w:r>
            <w:r w:rsidRPr="00181A67">
              <w:t xml:space="preserve">initiation? </w:t>
            </w:r>
          </w:p>
        </w:tc>
        <w:tc>
          <w:tcPr>
            <w:tcW w:w="4675" w:type="dxa"/>
          </w:tcPr>
          <w:p w14:paraId="1AF82A94" w14:textId="0D1FB367" w:rsidR="00A538CC" w:rsidRDefault="00A538CC">
            <w:r>
              <w:t xml:space="preserve">In general, three months is the minimum time, but if the person is having a lot of gout attacks, </w:t>
            </w:r>
            <w:r w:rsidR="002E70EC">
              <w:t xml:space="preserve">six month is better. </w:t>
            </w:r>
          </w:p>
          <w:p w14:paraId="620DA4A3" w14:textId="77777777" w:rsidR="00A538CC" w:rsidRDefault="00A538CC"/>
          <w:p w14:paraId="31DBB9E9" w14:textId="2BBA1C9E" w:rsidR="002E70EC" w:rsidRDefault="0028676A">
            <w:r>
              <w:t xml:space="preserve">For example a person who is symptom free at their </w:t>
            </w:r>
            <w:proofErr w:type="gramStart"/>
            <w:r>
              <w:t>three month</w:t>
            </w:r>
            <w:proofErr w:type="gramEnd"/>
            <w:r>
              <w:t xml:space="preserve"> review after starting </w:t>
            </w:r>
            <w:r w:rsidR="002E70EC">
              <w:t>a</w:t>
            </w:r>
            <w:r>
              <w:t xml:space="preserve">llopurinol and </w:t>
            </w:r>
            <w:r w:rsidR="002E70EC">
              <w:t xml:space="preserve">whose uric acid level is well controlled can </w:t>
            </w:r>
            <w:r w:rsidR="00E21D6C">
              <w:t>usually</w:t>
            </w:r>
            <w:r w:rsidR="002E70EC">
              <w:t xml:space="preserve"> stop </w:t>
            </w:r>
            <w:r w:rsidR="002E70EC" w:rsidRPr="00181A67">
              <w:t>prophylaxis</w:t>
            </w:r>
            <w:r w:rsidR="002E70EC">
              <w:t xml:space="preserve">. </w:t>
            </w:r>
          </w:p>
          <w:p w14:paraId="7668CA31" w14:textId="77777777" w:rsidR="002E70EC" w:rsidRDefault="002E70EC"/>
          <w:p w14:paraId="0D12DDB0" w14:textId="003B33C6" w:rsidR="002E70EC" w:rsidRDefault="002E70EC">
            <w:r>
              <w:t>If the uric acid is not under control yet and the allopurinol is still being increased, or if they are still experiencing attacks, or ha</w:t>
            </w:r>
            <w:r w:rsidR="00E21D6C">
              <w:t>ve</w:t>
            </w:r>
            <w:r>
              <w:t xml:space="preserve"> a lot of tophi, </w:t>
            </w:r>
            <w:r w:rsidRPr="00181A67">
              <w:t>prophylaxis</w:t>
            </w:r>
            <w:r>
              <w:t xml:space="preserve"> would be continued to 6 months. </w:t>
            </w:r>
          </w:p>
          <w:p w14:paraId="5866E832" w14:textId="77777777" w:rsidR="002E70EC" w:rsidRDefault="002E70EC"/>
          <w:p w14:paraId="070B15D1" w14:textId="7016AAF6" w:rsidR="00181A67" w:rsidRDefault="00181A67"/>
        </w:tc>
      </w:tr>
      <w:tr w:rsidR="00181A67" w14:paraId="349AA850" w14:textId="77777777" w:rsidTr="00181A67">
        <w:tc>
          <w:tcPr>
            <w:tcW w:w="4675" w:type="dxa"/>
          </w:tcPr>
          <w:p w14:paraId="6614D7AE" w14:textId="5BCA6CDF" w:rsidR="00181A67" w:rsidRDefault="00181A67">
            <w:r w:rsidRPr="00181A67">
              <w:t xml:space="preserve">Can you explain benefits in using </w:t>
            </w:r>
            <w:r w:rsidR="00795130" w:rsidRPr="00181A67">
              <w:t>empagliflozin</w:t>
            </w:r>
            <w:r w:rsidRPr="00181A67">
              <w:t xml:space="preserve"> in reduction of uric acid levels through urinary excretion and possible side effects? </w:t>
            </w:r>
          </w:p>
        </w:tc>
        <w:tc>
          <w:tcPr>
            <w:tcW w:w="4675" w:type="dxa"/>
          </w:tcPr>
          <w:p w14:paraId="73B5144E" w14:textId="336209B6" w:rsidR="002E70EC" w:rsidRDefault="002E70EC" w:rsidP="00795130">
            <w:pPr>
              <w:rPr>
                <w:rFonts w:ascii="Calibri" w:hAnsi="Calibri" w:cs="Calibri"/>
                <w:color w:val="000000"/>
              </w:rPr>
            </w:pPr>
            <w:r>
              <w:rPr>
                <w:rFonts w:ascii="Calibri" w:hAnsi="Calibri" w:cs="Calibri"/>
                <w:color w:val="000000"/>
              </w:rPr>
              <w:t xml:space="preserve">Empagliflozin has a modest effect on lowering uric acid levels by increasing the clearance of uric acid through the kidney.  However, this medication alone is not usually enough to achieve the uric acid level to target (less than 0.36mmol/L). Therefore, the uric acid should still be </w:t>
            </w:r>
            <w:proofErr w:type="gramStart"/>
            <w:r>
              <w:rPr>
                <w:rFonts w:ascii="Calibri" w:hAnsi="Calibri" w:cs="Calibri"/>
                <w:color w:val="000000"/>
              </w:rPr>
              <w:t>checked</w:t>
            </w:r>
            <w:proofErr w:type="gramEnd"/>
            <w:r>
              <w:rPr>
                <w:rFonts w:ascii="Calibri" w:hAnsi="Calibri" w:cs="Calibri"/>
                <w:color w:val="000000"/>
              </w:rPr>
              <w:t xml:space="preserve"> and allopurinol should be prescribed to get the uric acid to the target. </w:t>
            </w:r>
          </w:p>
          <w:p w14:paraId="48A31CF4" w14:textId="77777777" w:rsidR="00181A67" w:rsidRDefault="00181A67" w:rsidP="002E70EC"/>
        </w:tc>
      </w:tr>
      <w:tr w:rsidR="00181A67" w14:paraId="7F15D442" w14:textId="77777777" w:rsidTr="00181A67">
        <w:tc>
          <w:tcPr>
            <w:tcW w:w="4675" w:type="dxa"/>
          </w:tcPr>
          <w:p w14:paraId="2C37DF94" w14:textId="769E0B50" w:rsidR="00181A67" w:rsidRDefault="0048614D">
            <w:r>
              <w:lastRenderedPageBreak/>
              <w:t>A</w:t>
            </w:r>
            <w:r w:rsidR="00181A67" w:rsidRPr="00181A67">
              <w:t>ny research with negatives for allopurinol?</w:t>
            </w:r>
          </w:p>
        </w:tc>
        <w:tc>
          <w:tcPr>
            <w:tcW w:w="4675" w:type="dxa"/>
          </w:tcPr>
          <w:p w14:paraId="3C2F78BF" w14:textId="1E18EFEF" w:rsidR="00715E45" w:rsidRDefault="000272E0">
            <w:r>
              <w:t>When pe</w:t>
            </w:r>
            <w:r w:rsidR="00F802FE">
              <w:t xml:space="preserve">ople first start allopurinol, there’s a small risk of an allergic reaction, so if a rash develops soon after starting allopurinol, this medication </w:t>
            </w:r>
            <w:r w:rsidR="00715E45">
              <w:t>must</w:t>
            </w:r>
            <w:r w:rsidR="00F802FE">
              <w:t xml:space="preserve"> be stopped. </w:t>
            </w:r>
          </w:p>
          <w:p w14:paraId="7F33032A" w14:textId="630D59B1" w:rsidR="00715E45" w:rsidRDefault="00715E45"/>
          <w:p w14:paraId="2B9EF422" w14:textId="726CEB59" w:rsidR="00715E45" w:rsidRDefault="0088729B" w:rsidP="00715E45">
            <w:r>
              <w:t>I</w:t>
            </w:r>
            <w:r w:rsidR="00F802FE">
              <w:t>f the person tolerates allopurinol</w:t>
            </w:r>
            <w:r w:rsidR="00715E45">
              <w:t xml:space="preserve"> in those first few months</w:t>
            </w:r>
            <w:r w:rsidR="00F802FE">
              <w:t xml:space="preserve">, it’s very safe to continue long-term. </w:t>
            </w:r>
            <w:r w:rsidR="00715E45">
              <w:t xml:space="preserve">Studies have indicated that as well as controlling gout, being on allopurinol is associated with lower risk of cardiovascular disease and kidney disease in people with gout. </w:t>
            </w:r>
          </w:p>
          <w:p w14:paraId="0CE0EADE" w14:textId="77777777" w:rsidR="00715E45" w:rsidRDefault="00715E45"/>
          <w:p w14:paraId="71B3C383" w14:textId="77777777" w:rsidR="0088729B" w:rsidRDefault="0088729B" w:rsidP="0088729B">
            <w:r>
              <w:t xml:space="preserve">Gout attacks are also common in the first few months of starting treatment with allopurinol (and all medications that lower the uric acid level). Starting at a low dose and gradually increasing the dose but using prophylaxis can reduce this risk. </w:t>
            </w:r>
          </w:p>
          <w:p w14:paraId="7688F46C" w14:textId="0E889870" w:rsidR="00181A67" w:rsidRDefault="00181A67"/>
        </w:tc>
      </w:tr>
      <w:tr w:rsidR="00181A67" w14:paraId="64F102AB" w14:textId="77777777" w:rsidTr="00181A67">
        <w:tc>
          <w:tcPr>
            <w:tcW w:w="4675" w:type="dxa"/>
          </w:tcPr>
          <w:p w14:paraId="037CE017" w14:textId="136097BF" w:rsidR="00181A67" w:rsidRDefault="00181A67">
            <w:r w:rsidRPr="00181A67">
              <w:t xml:space="preserve">I'm sure </w:t>
            </w:r>
            <w:r w:rsidR="0048614D">
              <w:t>I</w:t>
            </w:r>
            <w:r w:rsidRPr="00181A67">
              <w:t xml:space="preserve"> saw some research that said allopurinol should be prescribed at first attack. </w:t>
            </w:r>
            <w:r w:rsidR="0048614D">
              <w:t>I</w:t>
            </w:r>
            <w:r w:rsidRPr="00181A67">
              <w:t>s this correct?</w:t>
            </w:r>
          </w:p>
        </w:tc>
        <w:tc>
          <w:tcPr>
            <w:tcW w:w="4675" w:type="dxa"/>
          </w:tcPr>
          <w:p w14:paraId="79825FF0" w14:textId="505087C4" w:rsidR="00A709FF" w:rsidRDefault="00A709FF">
            <w:r>
              <w:t>Clinical guidelines currently recommend the initiation of allopurinol if the person has had 2 or more attacks within 12 months. That is why it is always useful to ask a person who presents with a first attack if they have had other painful joints in case there have been previous gout attacks which the person has treated with over-the-counter medicines.</w:t>
            </w:r>
          </w:p>
          <w:p w14:paraId="4ADB0B62" w14:textId="77777777" w:rsidR="00A709FF" w:rsidRDefault="00A709FF"/>
          <w:p w14:paraId="34C943D0" w14:textId="6C16B6E5" w:rsidR="00F802FE" w:rsidRDefault="002F0535">
            <w:r>
              <w:t xml:space="preserve">Allopurinol can be prescribed after the first gout attack (and trials have shown that medications that reduce </w:t>
            </w:r>
            <w:r w:rsidR="00E21D6C">
              <w:t xml:space="preserve">the uric acid reduce </w:t>
            </w:r>
            <w:r>
              <w:t>the risk of further attacks</w:t>
            </w:r>
            <w:r w:rsidR="00E21D6C">
              <w:t xml:space="preserve"> in this situation</w:t>
            </w:r>
            <w:r>
              <w:t xml:space="preserve">). </w:t>
            </w:r>
            <w:r w:rsidR="00E21D6C">
              <w:t>However, m</w:t>
            </w:r>
            <w:r>
              <w:t xml:space="preserve">any people may not have another gout attack for several years after their first attack, so it’s really a balance of the individual patient’s views about the potential benefits vs the commitment to taking a </w:t>
            </w:r>
            <w:proofErr w:type="spellStart"/>
            <w:r>
              <w:t>longterm</w:t>
            </w:r>
            <w:proofErr w:type="spellEnd"/>
            <w:r>
              <w:t xml:space="preserve"> medicine. </w:t>
            </w:r>
          </w:p>
          <w:p w14:paraId="0FF2A16E" w14:textId="6A27C336" w:rsidR="002F0535" w:rsidRDefault="002F0535"/>
          <w:p w14:paraId="1278EF0C" w14:textId="2DC32A4E" w:rsidR="002F0535" w:rsidRDefault="002F0535">
            <w:r>
              <w:t xml:space="preserve">If the person has tophi, they should </w:t>
            </w:r>
            <w:proofErr w:type="gramStart"/>
            <w:r>
              <w:t>definitely be</w:t>
            </w:r>
            <w:proofErr w:type="gramEnd"/>
            <w:r>
              <w:t xml:space="preserve"> prescribed </w:t>
            </w:r>
            <w:r w:rsidR="00A709FF">
              <w:t>allopurinol (irrespective of their number of attacks).</w:t>
            </w:r>
          </w:p>
          <w:p w14:paraId="4720E41E" w14:textId="77777777" w:rsidR="00A709FF" w:rsidRDefault="00A709FF"/>
          <w:p w14:paraId="68AD8C6C" w14:textId="44F57F85" w:rsidR="00181A67" w:rsidRDefault="00181A67"/>
        </w:tc>
      </w:tr>
      <w:tr w:rsidR="00181A67" w14:paraId="4B414D10" w14:textId="77777777" w:rsidTr="00181A67">
        <w:tc>
          <w:tcPr>
            <w:tcW w:w="4675" w:type="dxa"/>
          </w:tcPr>
          <w:p w14:paraId="0D00487E" w14:textId="1AFB6A59" w:rsidR="00181A67" w:rsidRDefault="00564246">
            <w:r w:rsidRPr="00564246">
              <w:t>How do NSAIDS/Colchicine in low doses work to prevent gout?</w:t>
            </w:r>
          </w:p>
        </w:tc>
        <w:tc>
          <w:tcPr>
            <w:tcW w:w="4675" w:type="dxa"/>
          </w:tcPr>
          <w:p w14:paraId="5EE9D29A" w14:textId="3AFB4639" w:rsidR="00181A67" w:rsidRPr="00D81697" w:rsidRDefault="00D81697">
            <w:pPr>
              <w:rPr>
                <w:rFonts w:cstheme="minorHAnsi"/>
              </w:rPr>
            </w:pPr>
            <w:r>
              <w:t xml:space="preserve">NSAIDs </w:t>
            </w:r>
            <w:r w:rsidR="00A709FF">
              <w:t xml:space="preserve">and colchicine </w:t>
            </w:r>
            <w:r>
              <w:t xml:space="preserve">reduce inflammation </w:t>
            </w:r>
            <w:r w:rsidR="00C73CEE">
              <w:t xml:space="preserve">in response to the crystals. They don’t have any effect on the uric acid levels or the </w:t>
            </w:r>
            <w:proofErr w:type="gramStart"/>
            <w:r w:rsidR="00C73CEE">
              <w:t>amount</w:t>
            </w:r>
            <w:proofErr w:type="gramEnd"/>
            <w:r w:rsidR="00C73CEE">
              <w:t xml:space="preserve"> of crystals in the joint. </w:t>
            </w:r>
            <w:r w:rsidR="00A709FF">
              <w:t xml:space="preserve"> </w:t>
            </w:r>
          </w:p>
        </w:tc>
      </w:tr>
      <w:tr w:rsidR="00181A67" w14:paraId="6CD23C89" w14:textId="77777777" w:rsidTr="00181A67">
        <w:tc>
          <w:tcPr>
            <w:tcW w:w="4675" w:type="dxa"/>
          </w:tcPr>
          <w:p w14:paraId="279C7414" w14:textId="60B662AF" w:rsidR="00181A67" w:rsidRDefault="00564246">
            <w:r w:rsidRPr="00564246">
              <w:lastRenderedPageBreak/>
              <w:t>Am I right in saying that allopurinol is a xant</w:t>
            </w:r>
            <w:r w:rsidR="00C73CEE">
              <w:t>h</w:t>
            </w:r>
            <w:r w:rsidRPr="00564246">
              <w:t>ine ox</w:t>
            </w:r>
            <w:r w:rsidR="00C73CEE">
              <w:t>i</w:t>
            </w:r>
            <w:r w:rsidRPr="00564246">
              <w:t xml:space="preserve">dase </w:t>
            </w:r>
            <w:r w:rsidR="002C080C" w:rsidRPr="00564246">
              <w:t>inhibitor</w:t>
            </w:r>
            <w:r w:rsidRPr="00564246">
              <w:t>, reducing the production of u/acid (crystals) and therefor the body succeeds in reducing the crystals due to reduction in productio</w:t>
            </w:r>
            <w:r w:rsidR="0048614D">
              <w:t>n e.g.</w:t>
            </w:r>
            <w:r w:rsidRPr="00564246">
              <w:t xml:space="preserve"> XO does not break down the crystals</w:t>
            </w:r>
          </w:p>
        </w:tc>
        <w:tc>
          <w:tcPr>
            <w:tcW w:w="4675" w:type="dxa"/>
          </w:tcPr>
          <w:p w14:paraId="381DDDC9" w14:textId="4023C7C6" w:rsidR="00181A67" w:rsidRDefault="00A46C80">
            <w:proofErr w:type="gramStart"/>
            <w:r>
              <w:t>Yes</w:t>
            </w:r>
            <w:proofErr w:type="gramEnd"/>
            <w:r>
              <w:t xml:space="preserve"> you are correct</w:t>
            </w:r>
            <w:r w:rsidR="00C73CEE">
              <w:t xml:space="preserve">. </w:t>
            </w:r>
            <w:r w:rsidRPr="00564246">
              <w:t xml:space="preserve"> </w:t>
            </w:r>
            <w:r w:rsidR="00BC3BF3">
              <w:t>Allopurinol</w:t>
            </w:r>
            <w:r>
              <w:t xml:space="preserve"> is a </w:t>
            </w:r>
            <w:r w:rsidR="00BC3BF3" w:rsidRPr="00564246">
              <w:t>xanthine</w:t>
            </w:r>
            <w:r w:rsidRPr="00564246">
              <w:t xml:space="preserve"> </w:t>
            </w:r>
            <w:r w:rsidR="00BC3BF3" w:rsidRPr="00564246">
              <w:t>oxidase</w:t>
            </w:r>
            <w:r w:rsidRPr="00564246">
              <w:t xml:space="preserve"> </w:t>
            </w:r>
            <w:r w:rsidR="00BC3BF3" w:rsidRPr="00564246">
              <w:t>inhibitor</w:t>
            </w:r>
            <w:r w:rsidR="00C73CEE">
              <w:t xml:space="preserve"> and reduces the production of uric acid by the liver. This leads to a low uric acid level in the blood, which promotes the crystals to dissolve</w:t>
            </w:r>
            <w:r w:rsidR="00224146">
              <w:t xml:space="preserve"> through a concentration gradient</w:t>
            </w:r>
            <w:r w:rsidR="00C73CEE">
              <w:t xml:space="preserve">. The allopurinol does not act directly on the crystals. </w:t>
            </w:r>
          </w:p>
        </w:tc>
      </w:tr>
      <w:tr w:rsidR="00181A67" w14:paraId="12D83F86" w14:textId="77777777" w:rsidTr="00181A67">
        <w:tc>
          <w:tcPr>
            <w:tcW w:w="4675" w:type="dxa"/>
          </w:tcPr>
          <w:p w14:paraId="67E9065F" w14:textId="2E7182FE" w:rsidR="00181A67" w:rsidRDefault="00586FFC">
            <w:r w:rsidRPr="00586FFC">
              <w:t xml:space="preserve">Beside </w:t>
            </w:r>
            <w:r w:rsidR="00C73CEE">
              <w:t>a</w:t>
            </w:r>
            <w:r w:rsidRPr="00586FFC">
              <w:t>llopurinol does taking uric acid supplement help?</w:t>
            </w:r>
          </w:p>
        </w:tc>
        <w:tc>
          <w:tcPr>
            <w:tcW w:w="4675" w:type="dxa"/>
          </w:tcPr>
          <w:p w14:paraId="71A645FF" w14:textId="69D7CA87" w:rsidR="00181A67" w:rsidRDefault="00C73CEE">
            <w:r>
              <w:t xml:space="preserve">Unfortunately, no. There are no available supplements that have been shown to convincingly reduce uric acid </w:t>
            </w:r>
            <w:r w:rsidR="00B01747">
              <w:t>levels</w:t>
            </w:r>
            <w:r>
              <w:t xml:space="preserve"> or prevent gout attacks. </w:t>
            </w:r>
          </w:p>
        </w:tc>
      </w:tr>
      <w:tr w:rsidR="00BC3BF3" w14:paraId="3CEE3F57" w14:textId="77777777" w:rsidTr="00181A67">
        <w:tc>
          <w:tcPr>
            <w:tcW w:w="4675" w:type="dxa"/>
          </w:tcPr>
          <w:p w14:paraId="3724B715" w14:textId="726C6FD8" w:rsidR="00BC3BF3" w:rsidRDefault="00BC3BF3" w:rsidP="00BC3BF3">
            <w:r>
              <w:t xml:space="preserve">At what </w:t>
            </w:r>
            <w:proofErr w:type="spellStart"/>
            <w:r>
              <w:t>CrCl</w:t>
            </w:r>
            <w:proofErr w:type="spellEnd"/>
            <w:r>
              <w:t xml:space="preserve"> would you consider colchicine prophylaxis to be contraindicated? And would you use prednisone in these patients for prophylaxis?</w:t>
            </w:r>
          </w:p>
        </w:tc>
        <w:tc>
          <w:tcPr>
            <w:tcW w:w="4675" w:type="dxa"/>
          </w:tcPr>
          <w:p w14:paraId="169067E3" w14:textId="0DB403C1" w:rsidR="00BC3BF3" w:rsidRDefault="00C73CEE" w:rsidP="00BC3BF3">
            <w:r>
              <w:t>I would be concerned about using colchicine if the eGFR is &lt;45</w:t>
            </w:r>
            <w:r w:rsidR="00B01747">
              <w:t xml:space="preserve">, and this should be discussed with a rheumatologist or other doctor. There’s not good trial data for prednisone as prophylaxis, but I occasionally use this if the person is having a lot of attacks and can’t take colchicine or NSAIDs. </w:t>
            </w:r>
            <w:proofErr w:type="gramStart"/>
            <w:r w:rsidR="00B01747">
              <w:t>Obviously</w:t>
            </w:r>
            <w:proofErr w:type="gramEnd"/>
            <w:r w:rsidR="00B01747">
              <w:t xml:space="preserve"> prednisone has a lot of other side effects (especially for people with metabolic syndrome), so I wouldn’t routinely recommend this. </w:t>
            </w:r>
          </w:p>
        </w:tc>
      </w:tr>
      <w:tr w:rsidR="00BC3BF3" w14:paraId="7B37FF61" w14:textId="77777777" w:rsidTr="00181A67">
        <w:tc>
          <w:tcPr>
            <w:tcW w:w="4675" w:type="dxa"/>
          </w:tcPr>
          <w:p w14:paraId="01E1B543" w14:textId="576FDF7F" w:rsidR="00BC3BF3" w:rsidRDefault="00BC3BF3" w:rsidP="00BC3BF3">
            <w:r w:rsidRPr="00586FFC">
              <w:t>Is screening appropriate?</w:t>
            </w:r>
          </w:p>
        </w:tc>
        <w:tc>
          <w:tcPr>
            <w:tcW w:w="4675" w:type="dxa"/>
          </w:tcPr>
          <w:p w14:paraId="4AF384BC" w14:textId="32425D59" w:rsidR="00BC3BF3" w:rsidRDefault="009E5987" w:rsidP="00BC3BF3">
            <w:r>
              <w:t xml:space="preserve">I am </w:t>
            </w:r>
            <w:r w:rsidR="00025105">
              <w:t>assuming</w:t>
            </w:r>
            <w:r>
              <w:t xml:space="preserve"> you are asking about screening for high uric </w:t>
            </w:r>
            <w:r w:rsidR="00025105">
              <w:t>acid</w:t>
            </w:r>
            <w:r>
              <w:t xml:space="preserve"> levels </w:t>
            </w:r>
            <w:r w:rsidR="00025105">
              <w:t>(hyperuricemia</w:t>
            </w:r>
            <w:r>
              <w:t>)</w:t>
            </w:r>
            <w:r w:rsidR="00807773">
              <w:t xml:space="preserve"> in people without gout</w:t>
            </w:r>
            <w:r>
              <w:t xml:space="preserve">. Although </w:t>
            </w:r>
            <w:r w:rsidR="00025105">
              <w:t>gout</w:t>
            </w:r>
            <w:r>
              <w:t xml:space="preserve"> and </w:t>
            </w:r>
            <w:r w:rsidR="00025105">
              <w:t>high</w:t>
            </w:r>
            <w:r>
              <w:t xml:space="preserve"> uric acid levels are common </w:t>
            </w:r>
            <w:r w:rsidR="00025105">
              <w:t xml:space="preserve">and </w:t>
            </w:r>
            <w:r>
              <w:t>important,</w:t>
            </w:r>
            <w:r w:rsidR="00025105">
              <w:t xml:space="preserve"> </w:t>
            </w:r>
            <w:r>
              <w:t xml:space="preserve">the health benefits of screening are </w:t>
            </w:r>
            <w:r w:rsidR="00025105">
              <w:t>n</w:t>
            </w:r>
            <w:r>
              <w:t>ot yet convincing</w:t>
            </w:r>
            <w:r w:rsidR="00B01747">
              <w:t xml:space="preserve">. We don’t currently recommend treating high uric acid levels for people who don’t have gout. However, it’s worth checking for tophi in those people with high uric acid levels, as this is an indication for starting allopurinol. </w:t>
            </w:r>
          </w:p>
        </w:tc>
      </w:tr>
      <w:tr w:rsidR="00BC3BF3" w14:paraId="2C33D147" w14:textId="77777777" w:rsidTr="00181A67">
        <w:tc>
          <w:tcPr>
            <w:tcW w:w="4675" w:type="dxa"/>
          </w:tcPr>
          <w:p w14:paraId="060BE20A" w14:textId="0096584F" w:rsidR="00BC3BF3" w:rsidRDefault="00BC3BF3" w:rsidP="00BC3BF3">
            <w:r w:rsidRPr="00586FFC">
              <w:t>Any natural alternative instead of taking allopurinol?</w:t>
            </w:r>
          </w:p>
        </w:tc>
        <w:tc>
          <w:tcPr>
            <w:tcW w:w="4675" w:type="dxa"/>
          </w:tcPr>
          <w:p w14:paraId="10EB4146" w14:textId="58F29125" w:rsidR="00BC3BF3" w:rsidRDefault="00BB4D6B" w:rsidP="00BC3BF3">
            <w:r>
              <w:t>Unfortunately, no. There are no available natural alternatives that have been shown to convincingly reduce uric acid levels.</w:t>
            </w:r>
          </w:p>
        </w:tc>
      </w:tr>
      <w:tr w:rsidR="00BC3BF3" w14:paraId="6A31B793" w14:textId="77777777" w:rsidTr="00181A67">
        <w:tc>
          <w:tcPr>
            <w:tcW w:w="4675" w:type="dxa"/>
          </w:tcPr>
          <w:p w14:paraId="56AF9A41" w14:textId="38E7DB27" w:rsidR="00BC3BF3" w:rsidRDefault="00BC3BF3" w:rsidP="00BC3BF3">
            <w:r w:rsidRPr="00150193">
              <w:t>With allopurinol treatment and serum UA levels drop to low 30's then do you titrate the dose down?</w:t>
            </w:r>
          </w:p>
        </w:tc>
        <w:tc>
          <w:tcPr>
            <w:tcW w:w="4675" w:type="dxa"/>
          </w:tcPr>
          <w:p w14:paraId="29BD9CB6" w14:textId="47FE3F65" w:rsidR="00BC3BF3" w:rsidRDefault="00715E45" w:rsidP="00BC3BF3">
            <w:r>
              <w:t xml:space="preserve">If the uric acid gets below 0.20mmol/L, I’ll pull back on the allopurinol dose. There’s no major benefit to this very low level of </w:t>
            </w:r>
            <w:r w:rsidR="00224146">
              <w:t xml:space="preserve">serum </w:t>
            </w:r>
            <w:r>
              <w:t xml:space="preserve">uric acid. </w:t>
            </w:r>
          </w:p>
        </w:tc>
      </w:tr>
      <w:tr w:rsidR="002C080C" w14:paraId="10E7E85E" w14:textId="77777777" w:rsidTr="00181A67">
        <w:tc>
          <w:tcPr>
            <w:tcW w:w="4675" w:type="dxa"/>
          </w:tcPr>
          <w:p w14:paraId="7A48AF62" w14:textId="77777777" w:rsidR="002C080C" w:rsidRDefault="002C080C" w:rsidP="00BC3BF3">
            <w:r>
              <w:t xml:space="preserve">Where can I order the new gout booklets? </w:t>
            </w:r>
          </w:p>
          <w:p w14:paraId="602EF137" w14:textId="3E205AD0" w:rsidR="002C080C" w:rsidRPr="00150193" w:rsidRDefault="002C080C" w:rsidP="00BC3BF3"/>
        </w:tc>
        <w:tc>
          <w:tcPr>
            <w:tcW w:w="4675" w:type="dxa"/>
          </w:tcPr>
          <w:p w14:paraId="4DBC5CC8" w14:textId="1304B7B0" w:rsidR="002C080C" w:rsidRDefault="002C080C" w:rsidP="00BC3BF3">
            <w:r>
              <w:t xml:space="preserve">Place your orders using this form. Postage is free and numbers are unlimited. </w:t>
            </w:r>
          </w:p>
          <w:p w14:paraId="03E8B156" w14:textId="7F5DD4DF" w:rsidR="002C080C" w:rsidRDefault="00F43D11" w:rsidP="00BC3BF3">
            <w:hyperlink r:id="rId8" w:history="1">
              <w:r w:rsidR="002C080C">
                <w:rPr>
                  <w:rStyle w:val="Hyperlink"/>
                </w:rPr>
                <w:t>Gout Booklet (google.com)</w:t>
              </w:r>
            </w:hyperlink>
          </w:p>
        </w:tc>
      </w:tr>
    </w:tbl>
    <w:p w14:paraId="1987045D" w14:textId="77777777" w:rsidR="00181A67" w:rsidRDefault="00181A67"/>
    <w:sectPr w:rsidR="00181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44FC"/>
    <w:multiLevelType w:val="multilevel"/>
    <w:tmpl w:val="53F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28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NDMyNbE0MTc1NjRS0lEKTi0uzszPAykwrAUAnTQ5HSwAAAA="/>
  </w:docVars>
  <w:rsids>
    <w:rsidRoot w:val="00181A67"/>
    <w:rsid w:val="00025105"/>
    <w:rsid w:val="000272E0"/>
    <w:rsid w:val="000A21FC"/>
    <w:rsid w:val="00150193"/>
    <w:rsid w:val="00181A67"/>
    <w:rsid w:val="00212AC7"/>
    <w:rsid w:val="00224146"/>
    <w:rsid w:val="0026313D"/>
    <w:rsid w:val="002671A6"/>
    <w:rsid w:val="0028676A"/>
    <w:rsid w:val="002C080C"/>
    <w:rsid w:val="002E70EC"/>
    <w:rsid w:val="002F0535"/>
    <w:rsid w:val="003375B5"/>
    <w:rsid w:val="00454C04"/>
    <w:rsid w:val="00455B60"/>
    <w:rsid w:val="0048614D"/>
    <w:rsid w:val="004E6F1F"/>
    <w:rsid w:val="00564246"/>
    <w:rsid w:val="00586FFC"/>
    <w:rsid w:val="00715E45"/>
    <w:rsid w:val="00795130"/>
    <w:rsid w:val="007A75C7"/>
    <w:rsid w:val="00807773"/>
    <w:rsid w:val="0083684A"/>
    <w:rsid w:val="0088729B"/>
    <w:rsid w:val="009E219E"/>
    <w:rsid w:val="009E5987"/>
    <w:rsid w:val="00A46C80"/>
    <w:rsid w:val="00A538CC"/>
    <w:rsid w:val="00A709FF"/>
    <w:rsid w:val="00B01747"/>
    <w:rsid w:val="00B33785"/>
    <w:rsid w:val="00B70D97"/>
    <w:rsid w:val="00BB4D6B"/>
    <w:rsid w:val="00BC3BF3"/>
    <w:rsid w:val="00C73CEE"/>
    <w:rsid w:val="00C912F1"/>
    <w:rsid w:val="00D17857"/>
    <w:rsid w:val="00D81697"/>
    <w:rsid w:val="00E21D6C"/>
    <w:rsid w:val="00E75052"/>
    <w:rsid w:val="00EF5C5C"/>
    <w:rsid w:val="00F43D11"/>
    <w:rsid w:val="00F802FE"/>
    <w:rsid w:val="00FA3472"/>
    <w:rsid w:val="00FB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7278"/>
  <w15:chartTrackingRefBased/>
  <w15:docId w15:val="{ECF13733-46EF-4876-AC8B-4D40303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2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autoRedefine/>
    <w:uiPriority w:val="9"/>
    <w:unhideWhenUsed/>
    <w:qFormat/>
    <w:rsid w:val="000A21FC"/>
    <w:pPr>
      <w:tabs>
        <w:tab w:val="left" w:pos="709"/>
      </w:tabs>
      <w:spacing w:before="120" w:after="60" w:line="240" w:lineRule="auto"/>
      <w:outlineLvl w:val="3"/>
    </w:pPr>
    <w:rPr>
      <w:rFonts w:ascii="Arial" w:eastAsiaTheme="minorHAnsi" w:hAnsi="Arial" w:cstheme="minorBidi"/>
      <w:b/>
      <w:bCs/>
      <w:color w:val="2E74B5" w:themeColor="accent5" w:themeShade="BF"/>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A21FC"/>
    <w:rPr>
      <w:rFonts w:ascii="Arial" w:hAnsi="Arial"/>
      <w:b/>
      <w:bCs/>
      <w:color w:val="2E74B5" w:themeColor="accent5" w:themeShade="BF"/>
      <w:sz w:val="24"/>
      <w:szCs w:val="24"/>
      <w:lang w:eastAsia="en-NZ"/>
    </w:rPr>
  </w:style>
  <w:style w:type="character" w:customStyle="1" w:styleId="Heading3Char">
    <w:name w:val="Heading 3 Char"/>
    <w:basedOn w:val="DefaultParagraphFont"/>
    <w:link w:val="Heading3"/>
    <w:uiPriority w:val="9"/>
    <w:semiHidden/>
    <w:rsid w:val="000A21F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8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C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2899">
      <w:bodyDiv w:val="1"/>
      <w:marLeft w:val="0"/>
      <w:marRight w:val="0"/>
      <w:marTop w:val="0"/>
      <w:marBottom w:val="0"/>
      <w:divBdr>
        <w:top w:val="none" w:sz="0" w:space="0" w:color="auto"/>
        <w:left w:val="none" w:sz="0" w:space="0" w:color="auto"/>
        <w:bottom w:val="none" w:sz="0" w:space="0" w:color="auto"/>
        <w:right w:val="none" w:sz="0" w:space="0" w:color="auto"/>
      </w:divBdr>
    </w:div>
    <w:div w:id="1811746492">
      <w:bodyDiv w:val="1"/>
      <w:marLeft w:val="0"/>
      <w:marRight w:val="0"/>
      <w:marTop w:val="0"/>
      <w:marBottom w:val="0"/>
      <w:divBdr>
        <w:top w:val="none" w:sz="0" w:space="0" w:color="auto"/>
        <w:left w:val="none" w:sz="0" w:space="0" w:color="auto"/>
        <w:bottom w:val="none" w:sz="0" w:space="0" w:color="auto"/>
        <w:right w:val="none" w:sz="0" w:space="0" w:color="auto"/>
      </w:divBdr>
    </w:div>
    <w:div w:id="19238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J2RdRG2Em6E74APSs4eep9OffpnliJFdesa0adWmr9fmQXw/view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216342-0aff-4a19-bdb3-47e71c347924" xsi:nil="true"/>
    <lcf76f155ced4ddcb4097134ff3c332f xmlns="c55f2e7a-88d6-422b-b4b9-95abb4d58f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10214DA4BDD42A5F2255769DBFBC3" ma:contentTypeVersion="16" ma:contentTypeDescription="Create a new document." ma:contentTypeScope="" ma:versionID="873206e8be5c57218edc0c3a1b2c5bbb">
  <xsd:schema xmlns:xsd="http://www.w3.org/2001/XMLSchema" xmlns:xs="http://www.w3.org/2001/XMLSchema" xmlns:p="http://schemas.microsoft.com/office/2006/metadata/properties" xmlns:ns2="8a216342-0aff-4a19-bdb3-47e71c347924" xmlns:ns3="c55f2e7a-88d6-422b-b4b9-95abb4d58feb" targetNamespace="http://schemas.microsoft.com/office/2006/metadata/properties" ma:root="true" ma:fieldsID="635d2f0fb2640e459456901bbc5a756a" ns2:_="" ns3:_="">
    <xsd:import namespace="8a216342-0aff-4a19-bdb3-47e71c347924"/>
    <xsd:import namespace="c55f2e7a-88d6-422b-b4b9-95abb4d58f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16342-0aff-4a19-bdb3-47e71c347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5cb30b-b55b-4fc5-99ae-4d6ae98a655c}" ma:internalName="TaxCatchAll" ma:showField="CatchAllData" ma:web="8a216342-0aff-4a19-bdb3-47e71c3479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f2e7a-88d6-422b-b4b9-95abb4d58f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1000ab-2b07-400b-a66a-e874028cc1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DD10C-84B6-43F5-8C53-17D4A28AD8E8}">
  <ds:schemaRefs>
    <ds:schemaRef ds:uri="http://schemas.microsoft.com/sharepoint/v3/contenttype/forms"/>
  </ds:schemaRefs>
</ds:datastoreItem>
</file>

<file path=customXml/itemProps2.xml><?xml version="1.0" encoding="utf-8"?>
<ds:datastoreItem xmlns:ds="http://schemas.openxmlformats.org/officeDocument/2006/customXml" ds:itemID="{CC55DB93-0E77-4D61-8D2A-FB9F617CDF73}">
  <ds:schemaRefs>
    <ds:schemaRef ds:uri="http://schemas.microsoft.com/office/2006/metadata/properties"/>
    <ds:schemaRef ds:uri="http://schemas.microsoft.com/office/infopath/2007/PartnerControls"/>
    <ds:schemaRef ds:uri="8a216342-0aff-4a19-bdb3-47e71c347924"/>
    <ds:schemaRef ds:uri="c55f2e7a-88d6-422b-b4b9-95abb4d58feb"/>
  </ds:schemaRefs>
</ds:datastoreItem>
</file>

<file path=customXml/itemProps3.xml><?xml version="1.0" encoding="utf-8"?>
<ds:datastoreItem xmlns:ds="http://schemas.openxmlformats.org/officeDocument/2006/customXml" ds:itemID="{39480E9B-2965-4878-B44B-B26B1C729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16342-0aff-4a19-bdb3-47e71c347924"/>
    <ds:schemaRef ds:uri="c55f2e7a-88d6-422b-b4b9-95abb4d58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Reid</dc:creator>
  <cp:keywords/>
  <dc:description/>
  <cp:lastModifiedBy>Carla White</cp:lastModifiedBy>
  <cp:revision>2</cp:revision>
  <dcterms:created xsi:type="dcterms:W3CDTF">2022-06-27T00:17:00Z</dcterms:created>
  <dcterms:modified xsi:type="dcterms:W3CDTF">2022-06-27T00:17:00Z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0x0101003FE10214DA4BDD42A5F2255769DBFBC3</vt:lpwstr>
  </property>
</Properties>
</file>